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A01D3B" w14:textId="2CB49386" w:rsidR="000873F5" w:rsidRPr="009B6D44" w:rsidRDefault="00544742">
      <w:r>
        <w:rPr>
          <w:b/>
        </w:rPr>
        <w:t>Lecture #</w:t>
      </w:r>
      <w:r w:rsidR="00E94BB9">
        <w:rPr>
          <w:b/>
        </w:rPr>
        <w:t>25</w:t>
      </w:r>
      <w:r w:rsidR="00D214F3">
        <w:rPr>
          <w:b/>
        </w:rPr>
        <w:t xml:space="preserve"> </w:t>
      </w:r>
      <w:r w:rsidR="009B6D44">
        <w:rPr>
          <w:b/>
        </w:rPr>
        <w:t>–</w:t>
      </w:r>
      <w:r w:rsidR="00D214F3">
        <w:rPr>
          <w:b/>
        </w:rPr>
        <w:t xml:space="preserve"> </w:t>
      </w:r>
      <w:r w:rsidR="0058122F">
        <w:rPr>
          <w:b/>
        </w:rPr>
        <w:t>“</w:t>
      </w:r>
      <w:proofErr w:type="spellStart"/>
      <w:r w:rsidR="00E94BB9">
        <w:rPr>
          <w:b/>
        </w:rPr>
        <w:t>Tiradentes</w:t>
      </w:r>
      <w:proofErr w:type="spellEnd"/>
      <w:r w:rsidR="0058122F">
        <w:rPr>
          <w:b/>
        </w:rPr>
        <w:t>”</w:t>
      </w:r>
      <w:r w:rsidR="00E94BB9">
        <w:rPr>
          <w:b/>
        </w:rPr>
        <w:t xml:space="preserve"> and Popular Unrest in Brazil</w:t>
      </w:r>
    </w:p>
    <w:p w14:paraId="148E309C" w14:textId="77777777" w:rsidR="009B6D44" w:rsidRDefault="009B6D44" w:rsidP="00BC6965">
      <w:pPr>
        <w:rPr>
          <w:u w:val="single"/>
        </w:rPr>
      </w:pPr>
    </w:p>
    <w:p w14:paraId="2DEB91C9" w14:textId="77777777" w:rsidR="00BC6965" w:rsidRPr="00BC6965" w:rsidRDefault="00BC6965" w:rsidP="00BC6965">
      <w:pPr>
        <w:rPr>
          <w:u w:val="single"/>
        </w:rPr>
      </w:pPr>
      <w:r>
        <w:rPr>
          <w:u w:val="single"/>
        </w:rPr>
        <w:t>Summary</w:t>
      </w:r>
    </w:p>
    <w:p w14:paraId="41449FF1" w14:textId="3FA50418" w:rsidR="002E7FCD" w:rsidRDefault="00D214F3">
      <w:pPr>
        <w:rPr>
          <w:rFonts w:cs="Times New Roman"/>
        </w:rPr>
      </w:pPr>
      <w:r w:rsidRPr="00823535">
        <w:rPr>
          <w:rFonts w:cs="Times New Roman"/>
        </w:rPr>
        <w:t>In</w:t>
      </w:r>
      <w:r w:rsidR="006B559D">
        <w:rPr>
          <w:rFonts w:cs="Times New Roman"/>
        </w:rPr>
        <w:t xml:space="preserve"> this class </w:t>
      </w:r>
      <w:r w:rsidR="009F117C">
        <w:rPr>
          <w:rFonts w:cs="Times New Roman"/>
        </w:rPr>
        <w:t xml:space="preserve">we </w:t>
      </w:r>
      <w:r w:rsidR="00E94BB9">
        <w:rPr>
          <w:rFonts w:cs="Times New Roman"/>
        </w:rPr>
        <w:t>focus on political and social unrest in Brazil during the second half of the 18th century,</w:t>
      </w:r>
      <w:r w:rsidR="00017CB8">
        <w:rPr>
          <w:rFonts w:cs="Times New Roman"/>
        </w:rPr>
        <w:t xml:space="preserve"> examining how </w:t>
      </w:r>
      <w:r w:rsidR="00E94BB9">
        <w:rPr>
          <w:rFonts w:cs="Times New Roman"/>
        </w:rPr>
        <w:t>desires for change and political autonomy are mediated by the powers of church and state and by the institution of slavery.</w:t>
      </w:r>
    </w:p>
    <w:p w14:paraId="00B8A4D1" w14:textId="77777777" w:rsidR="009F117C" w:rsidRDefault="009F117C"/>
    <w:p w14:paraId="4697853F" w14:textId="77777777" w:rsidR="00BC6965" w:rsidRPr="00D46004" w:rsidRDefault="00BC6965">
      <w:pPr>
        <w:rPr>
          <w:u w:val="single"/>
          <w:lang w:val="pt-BR"/>
        </w:rPr>
      </w:pPr>
      <w:r w:rsidRPr="00D46004">
        <w:rPr>
          <w:u w:val="single"/>
          <w:lang w:val="pt-BR"/>
        </w:rPr>
        <w:t>Vocabulary</w:t>
      </w:r>
    </w:p>
    <w:p w14:paraId="3DDF98E1" w14:textId="77777777" w:rsidR="000873F5" w:rsidRPr="00D46004" w:rsidRDefault="000873F5" w:rsidP="000873F5">
      <w:pPr>
        <w:rPr>
          <w:rFonts w:cs="Times New Roman"/>
          <w:lang w:val="pt-BR"/>
        </w:rPr>
        <w:sectPr w:rsidR="000873F5" w:rsidRPr="00D4600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5F8D09F" w14:textId="76F1DEEC" w:rsidR="00017CB8" w:rsidRPr="00017CB8" w:rsidRDefault="00E94BB9" w:rsidP="00017CB8">
      <w:pPr>
        <w:rPr>
          <w:lang w:val="pt-BR"/>
        </w:rPr>
      </w:pPr>
      <w:r>
        <w:rPr>
          <w:lang w:val="pt-BR"/>
        </w:rPr>
        <w:t>Machado de Assis</w:t>
      </w:r>
    </w:p>
    <w:p w14:paraId="75683847" w14:textId="6551ACE6" w:rsidR="00017CB8" w:rsidRDefault="00E94BB9" w:rsidP="00017CB8">
      <w:pPr>
        <w:rPr>
          <w:lang w:val="pt-BR"/>
        </w:rPr>
      </w:pPr>
      <w:r>
        <w:rPr>
          <w:lang w:val="pt-BR"/>
        </w:rPr>
        <w:t>Simão Bacamarte</w:t>
      </w:r>
    </w:p>
    <w:p w14:paraId="30D591B0" w14:textId="254652E7" w:rsidR="00E94BB9" w:rsidRDefault="00E94BB9" w:rsidP="00017CB8">
      <w:pPr>
        <w:rPr>
          <w:lang w:val="pt-BR"/>
        </w:rPr>
      </w:pPr>
      <w:r>
        <w:rPr>
          <w:lang w:val="pt-BR"/>
        </w:rPr>
        <w:t>Dona Evarista</w:t>
      </w:r>
    </w:p>
    <w:p w14:paraId="2FDD8229" w14:textId="56DCE492" w:rsidR="00E94BB9" w:rsidRDefault="00E94BB9" w:rsidP="00017CB8">
      <w:pPr>
        <w:rPr>
          <w:lang w:val="pt-BR"/>
        </w:rPr>
      </w:pPr>
      <w:r>
        <w:rPr>
          <w:lang w:val="pt-BR"/>
        </w:rPr>
        <w:t>Alexandre Rodrigues Ferreira</w:t>
      </w:r>
    </w:p>
    <w:p w14:paraId="62543259" w14:textId="53E268DB" w:rsidR="00E94BB9" w:rsidRDefault="00E94BB9" w:rsidP="00017CB8">
      <w:pPr>
        <w:rPr>
          <w:lang w:val="pt-BR"/>
        </w:rPr>
      </w:pPr>
      <w:r>
        <w:rPr>
          <w:lang w:val="pt-BR"/>
        </w:rPr>
        <w:t>Literary Societies</w:t>
      </w:r>
    </w:p>
    <w:p w14:paraId="4A9A71B2" w14:textId="653EBBAF" w:rsidR="00E94BB9" w:rsidRDefault="00E94BB9" w:rsidP="00017CB8">
      <w:pPr>
        <w:rPr>
          <w:lang w:val="pt-BR"/>
        </w:rPr>
      </w:pPr>
      <w:r>
        <w:rPr>
          <w:lang w:val="pt-BR"/>
        </w:rPr>
        <w:t>José Joaquim da Cunha Azaredo Coutinho</w:t>
      </w:r>
    </w:p>
    <w:p w14:paraId="2AC7FF66" w14:textId="4E9F1C36" w:rsidR="00E94BB9" w:rsidRDefault="00E94BB9" w:rsidP="00017CB8">
      <w:pPr>
        <w:rPr>
          <w:lang w:val="pt-BR"/>
        </w:rPr>
      </w:pPr>
      <w:r>
        <w:rPr>
          <w:lang w:val="pt-BR"/>
        </w:rPr>
        <w:t>Inconfidência Mineira</w:t>
      </w:r>
    </w:p>
    <w:p w14:paraId="3A43F7CD" w14:textId="389AEECD" w:rsidR="00017CB8" w:rsidRPr="00017CB8" w:rsidRDefault="00017CB8" w:rsidP="0021050E">
      <w:pPr>
        <w:ind w:right="-360"/>
        <w:rPr>
          <w:lang w:val="pt-BR"/>
        </w:rPr>
      </w:pPr>
      <w:r w:rsidRPr="00017CB8">
        <w:rPr>
          <w:lang w:val="pt-BR"/>
        </w:rPr>
        <w:t>Joaquim José da Silva Xavier, aka “Tiradentes”</w:t>
      </w:r>
    </w:p>
    <w:p w14:paraId="5C863EA0" w14:textId="59C119B0" w:rsidR="00017CB8" w:rsidRDefault="00E94BB9" w:rsidP="00017CB8">
      <w:pPr>
        <w:rPr>
          <w:lang w:val="pt-BR"/>
        </w:rPr>
      </w:pPr>
      <w:r>
        <w:rPr>
          <w:lang w:val="pt-BR"/>
        </w:rPr>
        <w:t>Tailors Revolt</w:t>
      </w:r>
    </w:p>
    <w:p w14:paraId="49062FFA" w14:textId="5B8F8301" w:rsidR="002E7FCD" w:rsidRDefault="00E94BB9" w:rsidP="002E7FCD">
      <w:pPr>
        <w:rPr>
          <w:lang w:val="pt-BR"/>
        </w:rPr>
      </w:pPr>
      <w:r>
        <w:rPr>
          <w:lang w:val="pt-BR"/>
        </w:rPr>
        <w:t>João de Deus</w:t>
      </w:r>
    </w:p>
    <w:p w14:paraId="67A52364" w14:textId="77777777" w:rsidR="00E94BB9" w:rsidRDefault="00E94BB9" w:rsidP="002E7FCD">
      <w:pPr>
        <w:rPr>
          <w:lang w:val="pt-BR"/>
        </w:rPr>
        <w:sectPr w:rsidR="00E94BB9" w:rsidSect="00E94BB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3EA1843" w14:textId="77777777" w:rsidR="00E94BB9" w:rsidRDefault="00E94BB9" w:rsidP="002E7FCD">
      <w:pPr>
        <w:rPr>
          <w:lang w:val="pt-BR"/>
        </w:rPr>
      </w:pPr>
    </w:p>
    <w:p w14:paraId="1C75A0C3" w14:textId="77777777" w:rsidR="00E94BB9" w:rsidRDefault="00E94BB9" w:rsidP="002E7FCD">
      <w:pPr>
        <w:rPr>
          <w:rFonts w:cs="Times New Roman"/>
          <w:u w:val="single"/>
        </w:rPr>
      </w:pPr>
    </w:p>
    <w:p w14:paraId="0D6B54D4" w14:textId="77777777" w:rsidR="000873F5" w:rsidRPr="00E94BB9" w:rsidRDefault="00BC6965" w:rsidP="000873F5">
      <w:pPr>
        <w:rPr>
          <w:rFonts w:cs="Times New Roman"/>
          <w:u w:val="single"/>
          <w:lang w:val="pt-BR"/>
        </w:rPr>
      </w:pPr>
      <w:r w:rsidRPr="00E94BB9">
        <w:rPr>
          <w:rFonts w:cs="Times New Roman"/>
          <w:u w:val="single"/>
          <w:lang w:val="pt-BR"/>
        </w:rPr>
        <w:t>Outline</w:t>
      </w:r>
    </w:p>
    <w:p w14:paraId="69A1F5AC" w14:textId="3D1DA87C" w:rsidR="000873F5" w:rsidRPr="00E94BB9" w:rsidRDefault="000873F5" w:rsidP="000873F5">
      <w:pPr>
        <w:rPr>
          <w:rFonts w:cs="Times New Roman"/>
        </w:rPr>
      </w:pPr>
      <w:r w:rsidRPr="00E94BB9">
        <w:rPr>
          <w:rFonts w:cs="Times New Roman"/>
        </w:rPr>
        <w:t>Prologue:</w:t>
      </w:r>
      <w:r w:rsidR="001B424C" w:rsidRPr="00E94BB9">
        <w:rPr>
          <w:rFonts w:cs="Times New Roman"/>
        </w:rPr>
        <w:t xml:space="preserve"> </w:t>
      </w:r>
      <w:proofErr w:type="spellStart"/>
      <w:r w:rsidR="00E94BB9" w:rsidRPr="00E94BB9">
        <w:rPr>
          <w:rFonts w:cs="Times New Roman"/>
        </w:rPr>
        <w:t>Pombaline</w:t>
      </w:r>
      <w:proofErr w:type="spellEnd"/>
      <w:r w:rsidR="00E94BB9" w:rsidRPr="00E94BB9">
        <w:rPr>
          <w:rFonts w:cs="Times New Roman"/>
        </w:rPr>
        <w:t xml:space="preserve"> Reforms Revisited</w:t>
      </w:r>
    </w:p>
    <w:p w14:paraId="055AAB38" w14:textId="77777777" w:rsidR="00017CB8" w:rsidRPr="00E94BB9" w:rsidRDefault="00017CB8" w:rsidP="000873F5">
      <w:pPr>
        <w:rPr>
          <w:rFonts w:cs="Times New Roman"/>
        </w:rPr>
      </w:pPr>
    </w:p>
    <w:p w14:paraId="4D27A46B" w14:textId="190F074C" w:rsidR="00E94BB9" w:rsidRPr="00E94BB9" w:rsidRDefault="00E94BB9" w:rsidP="00E94BB9">
      <w:pPr>
        <w:rPr>
          <w:rFonts w:cs="Times New Roman"/>
        </w:rPr>
      </w:pPr>
      <w:r>
        <w:rPr>
          <w:rFonts w:cs="Times New Roman"/>
        </w:rPr>
        <w:t xml:space="preserve">Introduction to this Week’s Reading: </w:t>
      </w:r>
      <w:r w:rsidRPr="00E94BB9">
        <w:rPr>
          <w:rFonts w:cs="Times New Roman"/>
        </w:rPr>
        <w:t>Machado de Assis’s “The Psychiatrist”</w:t>
      </w:r>
    </w:p>
    <w:p w14:paraId="744BBFEE" w14:textId="77777777" w:rsidR="00E94BB9" w:rsidRDefault="00E94BB9" w:rsidP="000873F5">
      <w:pPr>
        <w:rPr>
          <w:rFonts w:cs="Times New Roman"/>
        </w:rPr>
      </w:pPr>
    </w:p>
    <w:p w14:paraId="02672DC2" w14:textId="3508EFF2" w:rsidR="00017CB8" w:rsidRDefault="00952D2B" w:rsidP="000873F5">
      <w:pPr>
        <w:rPr>
          <w:rFonts w:cs="Times New Roman"/>
        </w:rPr>
      </w:pPr>
      <w:r>
        <w:rPr>
          <w:rFonts w:cs="Times New Roman"/>
        </w:rPr>
        <w:t xml:space="preserve">Brazil </w:t>
      </w:r>
      <w:r w:rsidR="00017CB8">
        <w:rPr>
          <w:rFonts w:cs="Times New Roman"/>
        </w:rPr>
        <w:t xml:space="preserve">in </w:t>
      </w:r>
      <w:r w:rsidR="0021050E">
        <w:rPr>
          <w:rFonts w:cs="Times New Roman"/>
        </w:rPr>
        <w:t>the L</w:t>
      </w:r>
      <w:r w:rsidR="00017CB8">
        <w:rPr>
          <w:rFonts w:cs="Times New Roman"/>
        </w:rPr>
        <w:t>ate</w:t>
      </w:r>
      <w:r w:rsidR="0021050E">
        <w:rPr>
          <w:rFonts w:cs="Times New Roman"/>
        </w:rPr>
        <w:t>-</w:t>
      </w:r>
      <w:r w:rsidR="00017CB8">
        <w:rPr>
          <w:rFonts w:cs="Times New Roman"/>
        </w:rPr>
        <w:t>18th Century Brazil</w:t>
      </w:r>
    </w:p>
    <w:p w14:paraId="4D79776C" w14:textId="2D1F44A0" w:rsidR="00E94BB9" w:rsidRDefault="00E94BB9" w:rsidP="000873F5">
      <w:pPr>
        <w:rPr>
          <w:rFonts w:cs="Times New Roman"/>
        </w:rPr>
      </w:pPr>
      <w:r w:rsidRPr="00E94BB9">
        <w:rPr>
          <w:rFonts w:cs="Times New Roman"/>
        </w:rPr>
        <w:tab/>
      </w:r>
      <w:r>
        <w:rPr>
          <w:rFonts w:cs="Times New Roman"/>
        </w:rPr>
        <w:t>The Enlightenment in Brazil: A Time of Science, Exploration, and Debate</w:t>
      </w:r>
    </w:p>
    <w:p w14:paraId="06376064" w14:textId="23987635" w:rsidR="00E94BB9" w:rsidRPr="00E94BB9" w:rsidRDefault="00E94BB9" w:rsidP="000873F5">
      <w:pPr>
        <w:rPr>
          <w:rFonts w:cs="Times New Roman"/>
          <w:lang w:val="pt-BR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 w:rsidRPr="00E94BB9">
        <w:rPr>
          <w:rFonts w:cs="Times New Roman"/>
          <w:lang w:val="pt-BR"/>
        </w:rPr>
        <w:t>Voyages of Alexandre Rodrigues Ferreira (1783-1793)</w:t>
      </w:r>
    </w:p>
    <w:p w14:paraId="1211A0B9" w14:textId="495D7024" w:rsidR="00E94BB9" w:rsidRDefault="00E94BB9" w:rsidP="000873F5">
      <w:pPr>
        <w:rPr>
          <w:rFonts w:cs="Times New Roman"/>
          <w:lang w:val="pt-BR"/>
        </w:rPr>
      </w:pPr>
      <w:r>
        <w:rPr>
          <w:rFonts w:cs="Times New Roman"/>
          <w:lang w:val="pt-BR"/>
        </w:rPr>
        <w:tab/>
      </w:r>
      <w:r>
        <w:rPr>
          <w:rFonts w:cs="Times New Roman"/>
          <w:lang w:val="pt-BR"/>
        </w:rPr>
        <w:tab/>
        <w:t>Literary Societies</w:t>
      </w:r>
    </w:p>
    <w:p w14:paraId="77CCF614" w14:textId="120BA8FE" w:rsidR="00E94BB9" w:rsidRDefault="00E94BB9" w:rsidP="0021050E">
      <w:pPr>
        <w:ind w:right="-360"/>
        <w:rPr>
          <w:rFonts w:cs="Times New Roman"/>
        </w:rPr>
      </w:pPr>
      <w:r>
        <w:rPr>
          <w:rFonts w:cs="Times New Roman"/>
          <w:lang w:val="pt-BR"/>
        </w:rPr>
        <w:tab/>
      </w:r>
      <w:r w:rsidRPr="00E94BB9">
        <w:rPr>
          <w:rFonts w:cs="Times New Roman"/>
        </w:rPr>
        <w:t xml:space="preserve">Enlightenment </w:t>
      </w:r>
      <w:r>
        <w:rPr>
          <w:rFonts w:cs="Times New Roman"/>
        </w:rPr>
        <w:t xml:space="preserve">Ideas </w:t>
      </w:r>
      <w:r w:rsidRPr="00E94BB9">
        <w:rPr>
          <w:rFonts w:cs="Times New Roman"/>
        </w:rPr>
        <w:t>in a S</w:t>
      </w:r>
      <w:r>
        <w:rPr>
          <w:rFonts w:cs="Times New Roman"/>
        </w:rPr>
        <w:t>lave-Based Society: The Case of Azaredo Coutinho (1</w:t>
      </w:r>
      <w:r w:rsidR="0021050E">
        <w:rPr>
          <w:rFonts w:cs="Times New Roman"/>
        </w:rPr>
        <w:t>742-1821)</w:t>
      </w:r>
    </w:p>
    <w:p w14:paraId="186C2693" w14:textId="7A6BF8BE" w:rsidR="0021050E" w:rsidRPr="0021050E" w:rsidRDefault="0021050E" w:rsidP="0021050E">
      <w:pPr>
        <w:ind w:right="-360"/>
        <w:rPr>
          <w:rFonts w:cs="Times New Roman"/>
        </w:rPr>
      </w:pPr>
      <w:r>
        <w:rPr>
          <w:rFonts w:cs="Times New Roman"/>
        </w:rPr>
        <w:tab/>
        <w:t>Social and Political Unrest in Brazil in the Late-18th Century</w:t>
      </w:r>
    </w:p>
    <w:p w14:paraId="58902E8B" w14:textId="52E0042F" w:rsidR="0021050E" w:rsidRPr="0021050E" w:rsidRDefault="0021050E" w:rsidP="0021050E">
      <w:pPr>
        <w:ind w:right="-360"/>
        <w:rPr>
          <w:rFonts w:cs="Times New Roman"/>
        </w:rPr>
      </w:pPr>
      <w:r w:rsidRPr="0021050E">
        <w:rPr>
          <w:rFonts w:cs="Times New Roman"/>
        </w:rPr>
        <w:tab/>
      </w:r>
      <w:r w:rsidRPr="0021050E">
        <w:rPr>
          <w:rFonts w:cs="Times New Roman"/>
        </w:rPr>
        <w:tab/>
      </w:r>
      <w:proofErr w:type="spellStart"/>
      <w:r>
        <w:rPr>
          <w:rFonts w:cs="Times New Roman"/>
        </w:rPr>
        <w:t>Inconfidência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Mineira</w:t>
      </w:r>
      <w:proofErr w:type="spellEnd"/>
      <w:r>
        <w:rPr>
          <w:rFonts w:cs="Times New Roman"/>
        </w:rPr>
        <w:t xml:space="preserve"> (Minas Gerais, 1788-1792)</w:t>
      </w:r>
    </w:p>
    <w:p w14:paraId="2113097D" w14:textId="247E1CAB" w:rsidR="00E94BB9" w:rsidRDefault="0021050E" w:rsidP="000873F5">
      <w:pPr>
        <w:rPr>
          <w:rFonts w:cs="Times New Roman"/>
          <w:lang w:val="pt-BR"/>
        </w:rPr>
      </w:pPr>
      <w:r>
        <w:rPr>
          <w:rFonts w:cs="Times New Roman"/>
          <w:lang w:val="pt-BR"/>
        </w:rPr>
        <w:tab/>
      </w:r>
      <w:r>
        <w:rPr>
          <w:rFonts w:cs="Times New Roman"/>
          <w:lang w:val="pt-BR"/>
        </w:rPr>
        <w:tab/>
      </w:r>
      <w:r>
        <w:rPr>
          <w:rFonts w:cs="Times New Roman"/>
          <w:lang w:val="pt-BR"/>
        </w:rPr>
        <w:tab/>
        <w:t>Joaquim José da Silva Xavier, aka “Tiradentes”</w:t>
      </w:r>
    </w:p>
    <w:p w14:paraId="6A39D042" w14:textId="19B2C147" w:rsidR="0021050E" w:rsidRDefault="0021050E" w:rsidP="000873F5">
      <w:pPr>
        <w:rPr>
          <w:rFonts w:cs="Times New Roman"/>
          <w:lang w:val="pt-BR"/>
        </w:rPr>
      </w:pPr>
      <w:r>
        <w:rPr>
          <w:rFonts w:cs="Times New Roman"/>
          <w:lang w:val="pt-BR"/>
        </w:rPr>
        <w:tab/>
      </w:r>
      <w:r>
        <w:rPr>
          <w:rFonts w:cs="Times New Roman"/>
          <w:lang w:val="pt-BR"/>
        </w:rPr>
        <w:tab/>
        <w:t>Tailors Revolt (Bahia, 1798)</w:t>
      </w:r>
    </w:p>
    <w:p w14:paraId="0D8ED589" w14:textId="373C3C27" w:rsidR="0021050E" w:rsidRPr="008D0CBB" w:rsidRDefault="0021050E" w:rsidP="000873F5">
      <w:pPr>
        <w:rPr>
          <w:rFonts w:cs="Times New Roman"/>
        </w:rPr>
      </w:pPr>
      <w:r>
        <w:rPr>
          <w:rFonts w:cs="Times New Roman"/>
          <w:lang w:val="pt-BR"/>
        </w:rPr>
        <w:tab/>
      </w:r>
      <w:r>
        <w:rPr>
          <w:rFonts w:cs="Times New Roman"/>
          <w:lang w:val="pt-BR"/>
        </w:rPr>
        <w:tab/>
      </w:r>
      <w:r>
        <w:rPr>
          <w:rFonts w:cs="Times New Roman"/>
          <w:lang w:val="pt-BR"/>
        </w:rPr>
        <w:tab/>
      </w:r>
      <w:r w:rsidRPr="008D0CBB">
        <w:rPr>
          <w:rFonts w:cs="Times New Roman"/>
        </w:rPr>
        <w:t>João de Deus</w:t>
      </w:r>
    </w:p>
    <w:p w14:paraId="5E88E83E" w14:textId="21B10D09" w:rsidR="00E94BB9" w:rsidRPr="008D0CBB" w:rsidRDefault="00E94BB9" w:rsidP="000873F5">
      <w:pPr>
        <w:rPr>
          <w:rFonts w:cs="Times New Roman"/>
        </w:rPr>
      </w:pPr>
      <w:r w:rsidRPr="008D0CBB">
        <w:rPr>
          <w:rFonts w:cs="Times New Roman"/>
        </w:rPr>
        <w:tab/>
      </w:r>
      <w:r w:rsidRPr="008D0CBB">
        <w:rPr>
          <w:rFonts w:cs="Times New Roman"/>
        </w:rPr>
        <w:tab/>
      </w:r>
    </w:p>
    <w:p w14:paraId="18A88BEE" w14:textId="12A4BBC5" w:rsidR="00952D2B" w:rsidRPr="008D0CBB" w:rsidRDefault="00DA77F7" w:rsidP="000873F5">
      <w:pPr>
        <w:rPr>
          <w:rFonts w:cs="Times New Roman"/>
        </w:rPr>
      </w:pPr>
      <w:r>
        <w:rPr>
          <w:rFonts w:cs="Times New Roman"/>
        </w:rPr>
        <w:t xml:space="preserve">Epilogue: </w:t>
      </w:r>
      <w:r w:rsidR="008D0CBB">
        <w:rPr>
          <w:rFonts w:cs="Times New Roman"/>
        </w:rPr>
        <w:t>Historical Memory: The Legacies of “</w:t>
      </w:r>
      <w:proofErr w:type="spellStart"/>
      <w:r w:rsidR="008D0CBB">
        <w:rPr>
          <w:rFonts w:cs="Times New Roman"/>
        </w:rPr>
        <w:t>Tiradentes</w:t>
      </w:r>
      <w:proofErr w:type="spellEnd"/>
      <w:r w:rsidR="008D0CBB">
        <w:rPr>
          <w:rFonts w:cs="Times New Roman"/>
        </w:rPr>
        <w:t>”</w:t>
      </w:r>
      <w:r w:rsidR="00D001B9">
        <w:rPr>
          <w:rFonts w:cs="Times New Roman"/>
        </w:rPr>
        <w:t xml:space="preserve"> and the Late-18th Century</w:t>
      </w:r>
    </w:p>
    <w:sectPr w:rsidR="00952D2B" w:rsidRPr="008D0CBB" w:rsidSect="00BA62E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3F5"/>
    <w:rsid w:val="00017CB8"/>
    <w:rsid w:val="000215DD"/>
    <w:rsid w:val="00055D75"/>
    <w:rsid w:val="000873F5"/>
    <w:rsid w:val="000B3B5E"/>
    <w:rsid w:val="000D67E5"/>
    <w:rsid w:val="00103564"/>
    <w:rsid w:val="001106C9"/>
    <w:rsid w:val="001B424C"/>
    <w:rsid w:val="001E09C7"/>
    <w:rsid w:val="0021050E"/>
    <w:rsid w:val="00253FFE"/>
    <w:rsid w:val="00287568"/>
    <w:rsid w:val="002A35E7"/>
    <w:rsid w:val="002B7D00"/>
    <w:rsid w:val="002E7FCD"/>
    <w:rsid w:val="00311773"/>
    <w:rsid w:val="003A05E7"/>
    <w:rsid w:val="003B017C"/>
    <w:rsid w:val="003E2B94"/>
    <w:rsid w:val="004721CF"/>
    <w:rsid w:val="004811A7"/>
    <w:rsid w:val="004D66D1"/>
    <w:rsid w:val="00544742"/>
    <w:rsid w:val="0058122F"/>
    <w:rsid w:val="005A05F6"/>
    <w:rsid w:val="005E6081"/>
    <w:rsid w:val="00613607"/>
    <w:rsid w:val="00635D37"/>
    <w:rsid w:val="00660D84"/>
    <w:rsid w:val="006B5207"/>
    <w:rsid w:val="006B559D"/>
    <w:rsid w:val="007661AE"/>
    <w:rsid w:val="00776DFE"/>
    <w:rsid w:val="007E4237"/>
    <w:rsid w:val="00827DAE"/>
    <w:rsid w:val="008D0CBB"/>
    <w:rsid w:val="008E2337"/>
    <w:rsid w:val="008E3676"/>
    <w:rsid w:val="008E7293"/>
    <w:rsid w:val="009151A9"/>
    <w:rsid w:val="00952D2B"/>
    <w:rsid w:val="00970DED"/>
    <w:rsid w:val="009B6D44"/>
    <w:rsid w:val="009F117C"/>
    <w:rsid w:val="00A658AA"/>
    <w:rsid w:val="00AC76DC"/>
    <w:rsid w:val="00B33FAE"/>
    <w:rsid w:val="00BA62EA"/>
    <w:rsid w:val="00BC6965"/>
    <w:rsid w:val="00C57BFB"/>
    <w:rsid w:val="00CC1E38"/>
    <w:rsid w:val="00CD55AB"/>
    <w:rsid w:val="00D001B9"/>
    <w:rsid w:val="00D214F3"/>
    <w:rsid w:val="00D23B6E"/>
    <w:rsid w:val="00D46004"/>
    <w:rsid w:val="00DA77F7"/>
    <w:rsid w:val="00DF36AA"/>
    <w:rsid w:val="00E36BF4"/>
    <w:rsid w:val="00E43325"/>
    <w:rsid w:val="00E94BB9"/>
    <w:rsid w:val="00EC4C5D"/>
    <w:rsid w:val="00F37AA5"/>
    <w:rsid w:val="00F43065"/>
    <w:rsid w:val="00FF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F9253"/>
  <w15:chartTrackingRefBased/>
  <w15:docId w15:val="{67FD14BD-1E2F-4C4F-A5A4-84B951EA9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214F3"/>
    <w:pPr>
      <w:keepNext/>
      <w:outlineLvl w:val="0"/>
    </w:pPr>
    <w:rPr>
      <w:rFonts w:eastAsia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14F3"/>
    <w:rPr>
      <w:rFonts w:eastAsia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Myrup, Erik L.</cp:lastModifiedBy>
  <cp:revision>7</cp:revision>
  <dcterms:created xsi:type="dcterms:W3CDTF">2024-11-20T14:38:00Z</dcterms:created>
  <dcterms:modified xsi:type="dcterms:W3CDTF">2024-11-20T14:52:00Z</dcterms:modified>
</cp:coreProperties>
</file>